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D0" w:rsidRDefault="001E14D0" w:rsidP="001E14D0">
      <w:pPr>
        <w:jc w:val="center"/>
        <w:rPr>
          <w:rFonts w:ascii="Arial" w:hAnsi="Arial" w:cs="Arial"/>
          <w:b/>
        </w:rPr>
      </w:pPr>
      <w:r w:rsidRPr="009F6D52">
        <w:rPr>
          <w:rFonts w:ascii="Arial" w:hAnsi="Arial" w:cs="Arial"/>
          <w:b/>
        </w:rPr>
        <w:t>KARTA PRZEDMIOTU</w:t>
      </w:r>
    </w:p>
    <w:p w:rsidR="001E14D0" w:rsidRPr="001E14D0" w:rsidRDefault="001D26B2" w:rsidP="001E14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267"/>
        <w:gridCol w:w="5831"/>
      </w:tblGrid>
      <w:tr w:rsidR="001E14D0" w:rsidTr="0050084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16.1-7WF-A5</w:t>
            </w:r>
            <w:r w:rsidRPr="001E6BAA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F</w:t>
            </w:r>
          </w:p>
        </w:tc>
      </w:tr>
      <w:tr w:rsidR="001E14D0" w:rsidTr="00500847">
        <w:trPr>
          <w:cantSplit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Filozofia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Philosophy</w:t>
            </w:r>
            <w:proofErr w:type="spellEnd"/>
          </w:p>
        </w:tc>
      </w:tr>
      <w:tr w:rsidR="001E14D0" w:rsidTr="00500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838"/>
      </w:tblGrid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Iwona Kijewska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Iwona Kijewska</w:t>
            </w:r>
          </w:p>
        </w:tc>
      </w:tr>
      <w:tr w:rsidR="001E14D0" w:rsidTr="0050084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kije12@wp.pl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1E14D0" w:rsidTr="0050084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</w:p>
        </w:tc>
      </w:tr>
      <w:tr w:rsidR="001E14D0" w:rsidTr="00500847">
        <w:trPr>
          <w:trHeight w:val="27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brak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1E14D0" w:rsidTr="00500847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1E14D0" w:rsidTr="00500847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1E14D0" w:rsidRDefault="001E14D0" w:rsidP="00500847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4D0" w:rsidRDefault="001E14D0" w:rsidP="00500847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1E14D0" w:rsidRDefault="001E14D0" w:rsidP="00500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1E14D0" w:rsidRDefault="001E14D0" w:rsidP="00500847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</w:p>
          <w:p w:rsidR="001E14D0" w:rsidRDefault="001E14D0" w:rsidP="00500847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  <w:lang w:val="pl-PL" w:eastAsia="en-US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cia tradycyjne w pomieszczeniu dydaktycznym UJK</w:t>
            </w: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1E14D0" w:rsidTr="0050084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Słowne (wykład, pogadanki, opis, ,opowiadania), oglądowe , inaczej percepcyjnych ( wykorzystanie  technicznych środków dydaktycznych)</w:t>
            </w:r>
          </w:p>
        </w:tc>
      </w:tr>
      <w:tr w:rsidR="001E14D0" w:rsidTr="00500847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McInerney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P., Wstęp do filozofii „Zysk i Ska” 1998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Stępień A.B., Wstęp do filozofii, Lublin 2001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Palacz R., Klasycy filozofii, Dowolne wydanie ,</w:t>
            </w:r>
          </w:p>
          <w:p w:rsidR="001E14D0" w:rsidRDefault="001E14D0" w:rsidP="001E14D0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Hersch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Wielcy myśliciele Zachodu. Dzieje filozoficznego zdziwienia, Warszawa 2001.</w:t>
            </w:r>
          </w:p>
        </w:tc>
      </w:tr>
      <w:tr w:rsidR="001E14D0" w:rsidTr="00500847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Legutko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R., Etyka absolutna i społeczeństwo otwarte, Kraków 1998</w:t>
            </w:r>
          </w:p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Heller M., Filozofia przyrody, Kraków 2004</w:t>
            </w:r>
          </w:p>
          <w:p w:rsidR="001E14D0" w:rsidRDefault="001E14D0" w:rsidP="001E14D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Starzyńska E., Kościuszko, Filozoficzne koncepcje człowieka, Warszawa 1996</w:t>
            </w:r>
          </w:p>
        </w:tc>
      </w:tr>
    </w:tbl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rPr>
          <w:rFonts w:ascii="Arial" w:hAnsi="Arial" w:cs="Arial"/>
          <w:b/>
          <w:color w:val="auto"/>
          <w:sz w:val="18"/>
          <w:szCs w:val="18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p w:rsidR="001E14D0" w:rsidRDefault="001E14D0" w:rsidP="001E14D0">
      <w:pPr>
        <w:ind w:left="993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E14D0" w:rsidTr="00500847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4D0" w:rsidRDefault="001E14D0" w:rsidP="001E14D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C1-student zna przedmiot, aspekt, cel i metodę filozofii; zna główne koncepcje filozoficzne, założenia etyki normatywnej i deontologii, zna warunki racjonalności myślenia, zna filozoficzne modele koncepcji człowieka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C2- student potrafi: określić czym zajmuje się filozofia jako nauka, podać przykłady głównych idei filozoficznych i ich przedstawicieli, założenia filozoficznej koncepcji wiedzy naukowej,</w:t>
            </w:r>
          </w:p>
          <w:p w:rsidR="001E14D0" w:rsidRDefault="001E14D0" w:rsidP="0050084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1E14D0" w:rsidRDefault="001E14D0" w:rsidP="001E14D0">
      <w:pPr>
        <w:rPr>
          <w:rFonts w:ascii="Times New Roman" w:hAnsi="Times New Roman" w:cs="Times New Roman"/>
          <w:b/>
          <w:sz w:val="20"/>
          <w:szCs w:val="20"/>
        </w:rPr>
      </w:pPr>
    </w:p>
    <w:p w:rsidR="001E14D0" w:rsidRDefault="001E14D0" w:rsidP="001E14D0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E14D0" w:rsidTr="00500847">
        <w:trPr>
          <w:trHeight w:val="65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4D0" w:rsidRDefault="001E14D0" w:rsidP="001E14D0">
            <w:pPr>
              <w:numPr>
                <w:ilvl w:val="1"/>
                <w:numId w:val="1"/>
              </w:numPr>
              <w:rPr>
                <w:rStyle w:val="Bodytext39"/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Treści programowe</w:t>
            </w:r>
          </w:p>
          <w:p w:rsidR="001E14D0" w:rsidRDefault="001E14D0" w:rsidP="00500847">
            <w:pP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5981"/>
              <w:gridCol w:w="1218"/>
              <w:gridCol w:w="1489"/>
            </w:tblGrid>
            <w:tr w:rsidR="001E14D0" w:rsidTr="00500847">
              <w:trPr>
                <w:cantSplit/>
                <w:trHeight w:val="304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1E14D0" w:rsidTr="00500847">
              <w:trPr>
                <w:cantSplit/>
                <w:trHeight w:val="260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1E14D0" w:rsidTr="00500847">
              <w:trPr>
                <w:trHeight w:val="202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Co to  jest filozofia. Podział wewnątrz dyscyplinarny.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II Główne koncepcje człowieka w filozofii starożytnej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Sokrates. Rozum i wiedza  drogą do szczęścia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437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Koncepcja człowieka u Platona, Koncepcja człowieka w dziełach Arystotelesa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Epikur z Samos. Człowiek ascetyczny hedonista , Stoicka koncepcja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31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III Człowiek w ujęciu chrześcijańskich filozofów średniowiecza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Koncepcja człowieka w filozofii Św. Augustyna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Człowiek jednością duszy i ciała – filozofia św. Tomasza z |Akwinu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5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W7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IV główne koncepcje filozofii nowożytnej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G.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Picca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della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Mirandola Godność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W8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Rene Descartes , Człowiek myślącym duchem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16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W9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Thomas Hobbes, Człowiek człowiekowi wilkiem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W10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B. Pascal, Człowiek myśląca trzcina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437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W11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de la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Mettrie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, Człowiek maszyna, A.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Schopchenchauer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Nirwana – ostateczny cel 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W12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F.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Nietzche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W poszukiwaniu nadczłowieka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W13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V Człowiek w filozofii współczesnej </w:t>
                  </w:r>
                </w:p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Max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Scheler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Człowiek jako zwierzę i człowiek jako osoba, J.P Sartre, Byt dla siebie i byt dla innego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W14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J.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Mritain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Człowiek jako osoba, człowiek jako jednostka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13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W15</w:t>
                  </w: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E.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Munier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, Koncepcja osoby i personalistycznej wspólnoty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1E14D0" w:rsidTr="00500847">
              <w:trPr>
                <w:trHeight w:val="224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4D0" w:rsidRDefault="001E14D0" w:rsidP="0050084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1E14D0" w:rsidRDefault="001E14D0" w:rsidP="0050084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E14D0" w:rsidRPr="008948F2" w:rsidRDefault="001E14D0" w:rsidP="001E14D0">
      <w:pPr>
        <w:numPr>
          <w:ilvl w:val="1"/>
          <w:numId w:val="1"/>
        </w:numPr>
        <w:spacing w:before="24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(5)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134"/>
        <w:gridCol w:w="1276"/>
        <w:gridCol w:w="1134"/>
      </w:tblGrid>
      <w:tr w:rsidR="001E14D0" w:rsidTr="00E1122A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4D0" w:rsidRDefault="001E14D0" w:rsidP="0050084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Student, który zaliczył przedmiot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Stopień nasycenia efektu kierunkowego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Odniesienie do efektów kształcenia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WIEDZY: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obszaru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Posiada podstawową wiedzę oraz zna terminologię z zakresu nauk filozoficznych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M1_W08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Prezentuje filozoficzne modele koncepcji człowieka,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Definiuje pojęcie wolnej woli, sumienia, norm moralnych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Wyjaśnia koncepcje holistyczne w kulturze i nauce europejskiej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M1_W08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Definiuje główne koncepcje filozoficzne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Charakteryzuje założenia etyki normatywnej oraz deontologii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Wymienia zasady nieuczciwości w nauce</w:t>
            </w:r>
          </w:p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Wymienia reguły określające właściwy sposób traktowania uczestników badań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WF1P_W25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M1_W09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M1_W10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UMIEJĘTNOŚCI: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Posługuje się argumentacją filozoficzną w zakresie nauk o kulturze fizycznej Opisuje główne koncepcje filozoficzne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WF1P_U23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M1_U04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M1_U10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M1_U12</w:t>
            </w: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sz w:val="18"/>
                <w:szCs w:val="18"/>
              </w:rPr>
              <w:t>KOMPETENCJI SPOŁECZNYCH: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4D0" w:rsidTr="00E112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Jest świadomy jaki wpływ na życie społeczne mają poszczególne rozwiązania problemów z punktu widzenia odmiennej argumentacji filozoficznej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14D0" w:rsidRPr="00892FFC" w:rsidRDefault="001E14D0" w:rsidP="005008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92FFC"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WF1P_K10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M1_K05</w:t>
            </w:r>
          </w:p>
          <w:p w:rsidR="001E14D0" w:rsidRDefault="001E14D0" w:rsidP="0050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M1_K03</w:t>
            </w:r>
          </w:p>
        </w:tc>
      </w:tr>
    </w:tbl>
    <w:p w:rsidR="001E14D0" w:rsidRDefault="001E14D0" w:rsidP="001E14D0">
      <w:pPr>
        <w:rPr>
          <w:rFonts w:ascii="Times New Roman" w:hAnsi="Times New Roman" w:cs="Times New Roman"/>
        </w:rPr>
      </w:pPr>
    </w:p>
    <w:p w:rsidR="001E14D0" w:rsidRDefault="001E14D0" w:rsidP="001E14D0">
      <w:pPr>
        <w:rPr>
          <w:rFonts w:ascii="Times New Roman" w:hAnsi="Times New Roman" w:cs="Times New Roman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1E14D0" w:rsidTr="00500847">
        <w:trPr>
          <w:trHeight w:val="27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Pr="008948F2" w:rsidRDefault="001E14D0" w:rsidP="001E14D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1E14D0" w:rsidTr="00500847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1E14D0" w:rsidTr="00500847">
        <w:trPr>
          <w:trHeight w:val="2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W-weryfikacja wiedzy i umiejętności na poziomie 50%-60%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61-70%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71-80%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81-90%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- weryfikacja wiedzy i umiejętności na poziomie 91-100%</w:t>
            </w:r>
          </w:p>
        </w:tc>
      </w:tr>
    </w:tbl>
    <w:p w:rsidR="001E14D0" w:rsidRDefault="001E14D0" w:rsidP="001E14D0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1E14D0" w:rsidTr="00500847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Pr="008948F2" w:rsidRDefault="001E14D0" w:rsidP="001E14D0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oceny dla każdej formy zajęć</w:t>
            </w:r>
          </w:p>
        </w:tc>
      </w:tr>
      <w:tr w:rsidR="001E14D0" w:rsidTr="0050084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1E14D0" w:rsidTr="0050084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1E14D0" w:rsidRDefault="001E14D0" w:rsidP="001E14D0">
      <w:pPr>
        <w:rPr>
          <w:rFonts w:ascii="Times New Roman" w:hAnsi="Times New Roman" w:cs="Times New Roman"/>
          <w:sz w:val="16"/>
          <w:szCs w:val="16"/>
        </w:rPr>
      </w:pPr>
    </w:p>
    <w:p w:rsidR="001E14D0" w:rsidRDefault="001E14D0" w:rsidP="001E14D0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BILANS PUNKTÓW ECTS – NAKŁAD PRACY STUDENTA</w:t>
      </w:r>
    </w:p>
    <w:p w:rsidR="001E14D0" w:rsidRDefault="001E14D0" w:rsidP="001E14D0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16"/>
        <w:gridCol w:w="1637"/>
      </w:tblGrid>
      <w:tr w:rsidR="001E14D0" w:rsidTr="00500847">
        <w:trPr>
          <w:cantSplit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Obciążenie studenta</w:t>
            </w:r>
          </w:p>
        </w:tc>
      </w:tr>
      <w:tr w:rsidR="001E14D0" w:rsidTr="005008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5008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stacjonarne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Studia</w:t>
            </w:r>
          </w:p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niestacjonarne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wykładach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konsultacjach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wykładu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egzaminu/kolokwium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55</w:t>
            </w:r>
          </w:p>
        </w:tc>
      </w:tr>
      <w:tr w:rsidR="001E14D0" w:rsidTr="00500847"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 ECTS za przedmiot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E14D0" w:rsidRDefault="001E14D0" w:rsidP="0050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i/>
          <w:color w:val="auto"/>
          <w:sz w:val="18"/>
          <w:szCs w:val="18"/>
        </w:rPr>
        <w:t>Przyjmuję do realizacji</w:t>
      </w:r>
      <w:r>
        <w:rPr>
          <w:rFonts w:ascii="Arial" w:eastAsia="Times New Roman" w:hAnsi="Arial" w:cs="Arial"/>
          <w:i/>
          <w:color w:val="auto"/>
          <w:sz w:val="18"/>
          <w:szCs w:val="18"/>
        </w:rPr>
        <w:t xml:space="preserve">    (data i podpisy osób prowadzących przedmiot w danym roku akademickim)</w:t>
      </w: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:rsidR="001E14D0" w:rsidRDefault="001E14D0" w:rsidP="001E14D0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i/>
          <w:color w:val="auto"/>
          <w:sz w:val="18"/>
          <w:szCs w:val="18"/>
        </w:rPr>
        <w:tab/>
        <w:t>.....................................................................................................................................</w:t>
      </w:r>
    </w:p>
    <w:p w:rsidR="001E14D0" w:rsidRDefault="001E14D0" w:rsidP="001E14D0">
      <w:pPr>
        <w:rPr>
          <w:rFonts w:ascii="Arial" w:hAnsi="Arial" w:cs="Arial"/>
          <w:color w:val="auto"/>
          <w:sz w:val="18"/>
          <w:szCs w:val="18"/>
        </w:rPr>
      </w:pPr>
    </w:p>
    <w:p w:rsidR="00C810C8" w:rsidRPr="001E14D0" w:rsidRDefault="00C810C8" w:rsidP="001E14D0">
      <w:pPr>
        <w:rPr>
          <w:rFonts w:ascii="Arial" w:hAnsi="Arial" w:cs="Arial"/>
          <w:b/>
          <w:color w:val="auto"/>
        </w:rPr>
      </w:pPr>
    </w:p>
    <w:sectPr w:rsidR="00C810C8" w:rsidRPr="001E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E18D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6E840155"/>
    <w:multiLevelType w:val="hybridMultilevel"/>
    <w:tmpl w:val="5FA8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D0"/>
    <w:rsid w:val="001D26B2"/>
    <w:rsid w:val="001E14D0"/>
    <w:rsid w:val="00C810C8"/>
    <w:rsid w:val="00E1122A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4D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1E14D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1E14D0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1E14D0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4D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1E14D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1E14D0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1E14D0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2016-10-18T10:11:00Z</dcterms:created>
  <dcterms:modified xsi:type="dcterms:W3CDTF">2016-10-18T10:11:00Z</dcterms:modified>
</cp:coreProperties>
</file>